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9A" w:rsidRPr="00AE6D9A" w:rsidRDefault="00AE6D9A" w:rsidP="00AE6D9A">
      <w:r w:rsidRPr="00AE6D9A">
        <w:t>Pomoc społeczna umożliwia przezwyciężanie trudnych sytuacji życiowych tym, którzy nie są w stanie sami ich pokonać, wykorzystując własne uprawnienia, zasoby i możliwości. Pomoc społeczna wspiera ich w wysiłkach zmierzających do zaspokojenia niezbędnych potrzeb i umożliwia im życie w warunkach odpowiadających godności człowieka. Zadaniem pomocy społecznej jest także zapobieganie trudnym sytuacjom życiowym przez podejmowanie działań zmierzających do usamodzielnienia osób i rodzin oraz ich integracji ze środowiskiem.  </w:t>
      </w:r>
    </w:p>
    <w:p w:rsidR="00AE6D9A" w:rsidRPr="00AE6D9A" w:rsidRDefault="00AE6D9A" w:rsidP="00AE6D9A">
      <w:r w:rsidRPr="00AE6D9A">
        <w:t> </w:t>
      </w:r>
    </w:p>
    <w:p w:rsidR="00AE6D9A" w:rsidRPr="00AE6D9A" w:rsidRDefault="00AE6D9A" w:rsidP="00AE6D9A">
      <w:r w:rsidRPr="00AE6D9A">
        <w:t>Pomoc społeczną organizują organy administracji rządowej (minister właściwy do spraw zabezpieczenia społecznego, wojewodowie) i samorządowej (marszałkowie województw, starostowie na poziomie powiatów oraz wójtowie, burmistrzowie (prezydenci miast) na poziomie gmin. Realizując zadania pomocy społecznej współpracują oni, na zasadzie partnerstwa, z organizacjami społecznymi i pozarządowymi, Kościołem Katolickim, innymi kościołami, związkami wyznaniowymi oraz osobami fizycznymi i prawnymi.</w:t>
      </w:r>
    </w:p>
    <w:p w:rsidR="00AE6D9A" w:rsidRPr="00AE6D9A" w:rsidRDefault="00AE6D9A" w:rsidP="00AE6D9A">
      <w:r w:rsidRPr="00AE6D9A">
        <w:t> </w:t>
      </w:r>
    </w:p>
    <w:p w:rsidR="00AE6D9A" w:rsidRPr="00AE6D9A" w:rsidRDefault="00AE6D9A" w:rsidP="00AE6D9A">
      <w:r w:rsidRPr="00AE6D9A">
        <w:rPr>
          <w:b/>
          <w:bCs/>
        </w:rPr>
        <w:t>Prawo do świadczeń</w:t>
      </w:r>
      <w:r w:rsidRPr="00AE6D9A">
        <w:t xml:space="preserve"> z pomocy społecznej przysługuje: </w:t>
      </w:r>
    </w:p>
    <w:p w:rsidR="00AE6D9A" w:rsidRPr="00AE6D9A" w:rsidRDefault="00AE6D9A" w:rsidP="00AE6D9A">
      <w:r w:rsidRPr="00AE6D9A">
        <w:t> </w:t>
      </w:r>
    </w:p>
    <w:p w:rsidR="00AE6D9A" w:rsidRPr="00AE6D9A" w:rsidRDefault="00AE6D9A" w:rsidP="00AE6D9A">
      <w:pPr>
        <w:numPr>
          <w:ilvl w:val="0"/>
          <w:numId w:val="1"/>
        </w:numPr>
      </w:pPr>
      <w:r w:rsidRPr="00AE6D9A">
        <w:t>osobom posiadającym obywatelstwo polskie mającym miejsce zamieszkania i przebywającym na terytorium Rzeczypospolitej Polskiej;</w:t>
      </w:r>
    </w:p>
    <w:p w:rsidR="00AE6D9A" w:rsidRPr="00AE6D9A" w:rsidRDefault="00AE6D9A" w:rsidP="00AE6D9A">
      <w:r w:rsidRPr="00AE6D9A">
        <w:t>2.      cudzoziemcom mającym miejsce zamieszkania i przebywającym na terytorium Rzeczypospolitej Polskiej:</w:t>
      </w:r>
    </w:p>
    <w:p w:rsidR="00AE6D9A" w:rsidRPr="00AE6D9A" w:rsidRDefault="00AE6D9A" w:rsidP="00AE6D9A">
      <w:r w:rsidRPr="00AE6D9A">
        <w:t xml:space="preserve">a)      na podstawie zezwolenia na pobyt stały, zezwolenia na pobyt rezydenta długoterminowego Unii Europejskiej, zezwolenia na pobyt czasowy udzielonego w związku z okolicznością, o której mowa w </w:t>
      </w:r>
      <w:hyperlink r:id="rId5" w:anchor="hiperlinkText.rpc?hiperlink=type=tresc:nro=Powszechny.1276746:part=a159u1p1lc&amp;full=1" w:tgtFrame="_parent" w:history="1">
        <w:r w:rsidRPr="00AE6D9A">
          <w:rPr>
            <w:rStyle w:val="Hipercze"/>
          </w:rPr>
          <w:t>art. 159 ust. 1 pkt 1 lit. c</w:t>
        </w:r>
      </w:hyperlink>
      <w:r w:rsidRPr="00AE6D9A">
        <w:t xml:space="preserve"> lub </w:t>
      </w:r>
      <w:hyperlink r:id="rId6" w:anchor="hiperlinkText.rpc?hiperlink=type=tresc:nro=Powszechny.1276746:part=a159u1p1ld&amp;full=1" w:tgtFrame="_parent" w:history="1">
        <w:r w:rsidRPr="00AE6D9A">
          <w:rPr>
            <w:rStyle w:val="Hipercze"/>
          </w:rPr>
          <w:t>d</w:t>
        </w:r>
      </w:hyperlink>
      <w:r w:rsidRPr="00AE6D9A">
        <w:t xml:space="preserve"> lub w </w:t>
      </w:r>
      <w:hyperlink r:id="rId7" w:anchor="hiperlinkText.rpc?hiperlink=type=tresc:nro=Powszechny.1276746:part=a186u1p3&amp;full=1" w:tgtFrame="_parent" w:history="1">
        <w:r w:rsidRPr="00AE6D9A">
          <w:rPr>
            <w:rStyle w:val="Hipercze"/>
          </w:rPr>
          <w:t>art. 186 ust. 1 pkt 3</w:t>
        </w:r>
      </w:hyperlink>
      <w:r w:rsidRPr="00AE6D9A">
        <w:t xml:space="preserve"> ustawy z dnia 12 grudnia 2013 r. o cudzoziemcach (Dz. U. poz. 1650 oraz z 2014 r. poz. 463 i 1004), lub w związku z uzyskaniem w Rzeczypospolitej Polskiej statusu uchodźcy lub ochrony uzupełniającej,</w:t>
      </w:r>
    </w:p>
    <w:p w:rsidR="00AE6D9A" w:rsidRPr="00AE6D9A" w:rsidRDefault="00AE6D9A" w:rsidP="00AE6D9A">
      <w:r w:rsidRPr="00AE6D9A">
        <w:t>b)      w związku z uzyskaniem w Rzeczypospolitej Polskiej zgody na pobyt ze względów humanitarnych lub zgody na pobyt tolerowany - w formie schronienia, posiłku, niezbędnego ubrania oraz zasiłku celowego;</w:t>
      </w:r>
    </w:p>
    <w:p w:rsidR="00AE6D9A" w:rsidRPr="00AE6D9A" w:rsidRDefault="00AE6D9A" w:rsidP="00AE6D9A">
      <w:pPr>
        <w:numPr>
          <w:ilvl w:val="0"/>
          <w:numId w:val="2"/>
        </w:numPr>
      </w:pPr>
      <w:r w:rsidRPr="00AE6D9A">
        <w:t xml:space="preserve">mającym miejsce zamieszkania i przebywającym na terytorium Rzeczypospolitej Polskiej obywatelom państw członkowskich Unii Europejskiej, państw członkowskich Europejskiego Porozumienia o Wolnym Handlu (EFTA) - stron </w:t>
      </w:r>
      <w:hyperlink r:id="rId8" w:anchor="hiperlinkText.rpc?hiperlink=type=tresc:nro=Europejski.327084&amp;full=1" w:tgtFrame="_parent" w:history="1">
        <w:r w:rsidRPr="00AE6D9A">
          <w:rPr>
            <w:rStyle w:val="Hipercze"/>
          </w:rPr>
          <w:t>umowy</w:t>
        </w:r>
      </w:hyperlink>
      <w:r w:rsidRPr="00AE6D9A">
        <w:t xml:space="preserve"> o Europejskim Obszarze Gospodarczym lub Konfederacji Szwajcarskiej oraz członkom ich rodzin w rozumieniu </w:t>
      </w:r>
      <w:hyperlink r:id="rId9" w:anchor="hiperlinkText.rpc?hiperlink=type=tresc:nro=Powszechny.1360223:part=a2p4&amp;full=1" w:tgtFrame="_parent" w:history="1">
        <w:r w:rsidRPr="00AE6D9A">
          <w:rPr>
            <w:rStyle w:val="Hipercze"/>
          </w:rPr>
          <w:t>art. 2 pkt 4</w:t>
        </w:r>
      </w:hyperlink>
      <w:r w:rsidRPr="00AE6D9A">
        <w:t xml:space="preserve"> ustawy z dnia 14 lipca 2006 r. o wjeździe na terytorium Rzeczypospolitej Polskiej, pobycie oraz wyjeździe z tego terytorium obywateli państw członkowskich Unii Europejskiej i członków ich rodzin (Dz. U. z 2014 r. poz. 1525), posiadającym prawo pobytu lub prawo stałego pobytu na terytorium Rzeczypospolitej Polskiej.</w:t>
      </w:r>
    </w:p>
    <w:p w:rsidR="00AE6D9A" w:rsidRPr="00AE6D9A" w:rsidRDefault="00AE6D9A" w:rsidP="00AE6D9A">
      <w:r w:rsidRPr="00AE6D9A">
        <w:t> </w:t>
      </w:r>
    </w:p>
    <w:p w:rsidR="00AE6D9A" w:rsidRPr="00AE6D9A" w:rsidRDefault="00AE6D9A" w:rsidP="00AE6D9A">
      <w:r w:rsidRPr="00AE6D9A">
        <w:t xml:space="preserve">Prawo do świadczeń w formie interwencji kryzysowej, schronienia, posiłku, niezbędnego ubrania oraz zasiłku celowego przysługuje cudzoziemcom przebywającym na terytorium Rzeczypospolitej Polskiej na podstawie zaświadczenia, o którym mowa w </w:t>
      </w:r>
      <w:hyperlink r:id="rId10" w:anchor="hiperlinkText.rpc?hiperlink=type=tresc:nro=Powszechny.1276746:part=a170&amp;full=1" w:tgtFrame="_parent" w:history="1">
        <w:r w:rsidRPr="00AE6D9A">
          <w:rPr>
            <w:rStyle w:val="Hipercze"/>
          </w:rPr>
          <w:t>art. 170</w:t>
        </w:r>
      </w:hyperlink>
      <w:r w:rsidRPr="00AE6D9A">
        <w:t xml:space="preserve"> ustawy z dnia 12 grudnia 2013 r. o </w:t>
      </w:r>
      <w:r w:rsidRPr="00AE6D9A">
        <w:lastRenderedPageBreak/>
        <w:t xml:space="preserve">cudzoziemcach, lub na podstawie zezwolenia, o którym mowa w </w:t>
      </w:r>
      <w:hyperlink r:id="rId11" w:anchor="hiperlinkText.rpc?hiperlink=type=tresc:nro=Powszechny.1276746:part=a176&amp;full=1" w:tgtFrame="_parent" w:history="1">
        <w:r w:rsidRPr="00AE6D9A">
          <w:rPr>
            <w:rStyle w:val="Hipercze"/>
          </w:rPr>
          <w:t>art. 176</w:t>
        </w:r>
      </w:hyperlink>
      <w:r w:rsidRPr="00AE6D9A">
        <w:t xml:space="preserve"> ustawy z dnia 12 grudnia 2013 r. o cudzoziemcach.</w:t>
      </w:r>
    </w:p>
    <w:p w:rsidR="00AE6D9A" w:rsidRPr="00AE6D9A" w:rsidRDefault="00AE6D9A" w:rsidP="00AE6D9A">
      <w:r w:rsidRPr="00AE6D9A">
        <w:t> </w:t>
      </w:r>
    </w:p>
    <w:p w:rsidR="00AE6D9A" w:rsidRPr="00AE6D9A" w:rsidRDefault="00AE6D9A" w:rsidP="00AE6D9A">
      <w:r w:rsidRPr="00AE6D9A">
        <w:rPr>
          <w:b/>
          <w:bCs/>
        </w:rPr>
        <w:t>Osoba lub rodzina ubiegająca się o pomoc społeczną</w:t>
      </w:r>
      <w:r w:rsidRPr="00AE6D9A">
        <w:t xml:space="preserve"> może zgłosić się do ośrodka pomocy społecznej w miejscu zamieszkania (ośrodki znajdują się w każdej gminie). Decyzje o przyznaniu lub odmowie przyznania pomocy wymagają uprzednio przeprowadzenia przez pracownika socjalnego rodzinnego wywiadu środowiskowego. Decyzje w sprawach świadczeń pomocy społecznej wydawane są w formie pisemnej. Od każdej decyzji służy prawo odwołania.</w:t>
      </w:r>
    </w:p>
    <w:p w:rsidR="00AE6D9A" w:rsidRPr="00AE6D9A" w:rsidRDefault="00AE6D9A" w:rsidP="00AE6D9A">
      <w:r w:rsidRPr="00AE6D9A">
        <w:t>  </w:t>
      </w:r>
    </w:p>
    <w:p w:rsidR="00AE6D9A" w:rsidRPr="00AE6D9A" w:rsidRDefault="00AE6D9A" w:rsidP="00AE6D9A">
      <w:r w:rsidRPr="00AE6D9A">
        <w:rPr>
          <w:b/>
          <w:bCs/>
        </w:rPr>
        <w:t>Prawo do świadczeń pieniężnych</w:t>
      </w:r>
      <w:r w:rsidRPr="00AE6D9A">
        <w:t xml:space="preserve"> przysługuje osobom i rodzinom, których posiadane dochody nie przekraczają kryteriów dochodowych ustalonych w oparciu o próg interwencji socjalnej. Od dnia 1 października 2015 r.  dla osoby samotnie gospodarującej jest nim dochód nie przekraczający kwoty </w:t>
      </w:r>
      <w:r w:rsidRPr="00AE6D9A">
        <w:rPr>
          <w:b/>
          <w:bCs/>
        </w:rPr>
        <w:t>634 zł,</w:t>
      </w:r>
      <w:r w:rsidRPr="00AE6D9A">
        <w:t xml:space="preserve"> natomiast dla osoby w rodzinie – kwota </w:t>
      </w:r>
      <w:r w:rsidRPr="00AE6D9A">
        <w:rPr>
          <w:b/>
          <w:bCs/>
        </w:rPr>
        <w:t>514 zł</w:t>
      </w:r>
      <w:r w:rsidRPr="00AE6D9A">
        <w:t>. Rada gminy, w drodze uchwały, może podwyższyć kwoty uprawniające do zasiłków okresowego i celowego.</w:t>
      </w:r>
    </w:p>
    <w:p w:rsidR="00AE6D9A" w:rsidRPr="00AE6D9A" w:rsidRDefault="00AE6D9A" w:rsidP="00AE6D9A">
      <w:r w:rsidRPr="00AE6D9A">
        <w:t> </w:t>
      </w:r>
    </w:p>
    <w:p w:rsidR="00AE6D9A" w:rsidRPr="00AE6D9A" w:rsidRDefault="00AE6D9A" w:rsidP="00AE6D9A">
      <w:r w:rsidRPr="00AE6D9A">
        <w:t> </w:t>
      </w:r>
    </w:p>
    <w:p w:rsidR="00AE6D9A" w:rsidRPr="00AE6D9A" w:rsidRDefault="00AE6D9A" w:rsidP="00AE6D9A">
      <w:r w:rsidRPr="00AE6D9A">
        <w:rPr>
          <w:b/>
          <w:bCs/>
        </w:rPr>
        <w:t>Pomoc społeczna polega w szczególności na</w:t>
      </w:r>
      <w:r w:rsidRPr="00AE6D9A">
        <w:t>: </w:t>
      </w:r>
    </w:p>
    <w:p w:rsidR="00AE6D9A" w:rsidRPr="00AE6D9A" w:rsidRDefault="00AE6D9A" w:rsidP="00AE6D9A">
      <w:pPr>
        <w:numPr>
          <w:ilvl w:val="0"/>
          <w:numId w:val="3"/>
        </w:numPr>
      </w:pPr>
      <w:r w:rsidRPr="00AE6D9A">
        <w:t>przyznawaniu i wypłacaniu świadczeń, </w:t>
      </w:r>
    </w:p>
    <w:p w:rsidR="00AE6D9A" w:rsidRPr="00AE6D9A" w:rsidRDefault="00AE6D9A" w:rsidP="00AE6D9A">
      <w:pPr>
        <w:numPr>
          <w:ilvl w:val="0"/>
          <w:numId w:val="3"/>
        </w:numPr>
      </w:pPr>
      <w:r w:rsidRPr="00AE6D9A">
        <w:t>pracy socjalnej, </w:t>
      </w:r>
    </w:p>
    <w:p w:rsidR="00AE6D9A" w:rsidRPr="00AE6D9A" w:rsidRDefault="00AE6D9A" w:rsidP="00AE6D9A">
      <w:pPr>
        <w:numPr>
          <w:ilvl w:val="0"/>
          <w:numId w:val="3"/>
        </w:numPr>
      </w:pPr>
      <w:r w:rsidRPr="00AE6D9A">
        <w:t>prowadzeniu i rozwoju niezbędnej infrastruktury socjalnej, </w:t>
      </w:r>
    </w:p>
    <w:p w:rsidR="00AE6D9A" w:rsidRPr="00AE6D9A" w:rsidRDefault="00AE6D9A" w:rsidP="00AE6D9A">
      <w:pPr>
        <w:numPr>
          <w:ilvl w:val="0"/>
          <w:numId w:val="3"/>
        </w:numPr>
      </w:pPr>
      <w:r w:rsidRPr="00AE6D9A">
        <w:t>analizie i ocenie zjawisk rodzących zapotrzebowanie na świadczenia z pomocy społecznej, </w:t>
      </w:r>
    </w:p>
    <w:p w:rsidR="00AE6D9A" w:rsidRPr="00AE6D9A" w:rsidRDefault="00AE6D9A" w:rsidP="00AE6D9A">
      <w:pPr>
        <w:numPr>
          <w:ilvl w:val="0"/>
          <w:numId w:val="3"/>
        </w:numPr>
      </w:pPr>
      <w:r w:rsidRPr="00AE6D9A">
        <w:t>realizacji zadań wynikających z rozeznanych potrzeb społecznych,</w:t>
      </w:r>
    </w:p>
    <w:p w:rsidR="00AE6D9A" w:rsidRPr="00AE6D9A" w:rsidRDefault="00AE6D9A" w:rsidP="00AE6D9A">
      <w:pPr>
        <w:numPr>
          <w:ilvl w:val="0"/>
          <w:numId w:val="3"/>
        </w:numPr>
      </w:pPr>
      <w:r w:rsidRPr="00AE6D9A">
        <w:t>rozwijaniu nowych form pomocy społecznej i samopomocy w ramach zidentyfikowanych potrzeb.</w:t>
      </w:r>
    </w:p>
    <w:p w:rsidR="00AE6D9A" w:rsidRPr="00AE6D9A" w:rsidRDefault="00AE6D9A" w:rsidP="00AE6D9A">
      <w:r w:rsidRPr="00AE6D9A">
        <w:rPr>
          <w:b/>
          <w:bCs/>
        </w:rPr>
        <w:t>Główne cele pomocy społecznej</w:t>
      </w:r>
      <w:r w:rsidRPr="00AE6D9A">
        <w:t>:</w:t>
      </w:r>
    </w:p>
    <w:p w:rsidR="00AE6D9A" w:rsidRPr="00AE6D9A" w:rsidRDefault="00AE6D9A" w:rsidP="00AE6D9A">
      <w:pPr>
        <w:numPr>
          <w:ilvl w:val="0"/>
          <w:numId w:val="4"/>
        </w:numPr>
      </w:pPr>
      <w:r w:rsidRPr="00AE6D9A">
        <w:t>wsparcie osób i rodzin w przezwyciężeniu trudnej sytuacji życiowej, doprowadzenie - w miarę możliwości - do ich życiowego usamodzielniania i umożliwienie im życia w warunkach odpowiadających godności człowieka, </w:t>
      </w:r>
    </w:p>
    <w:p w:rsidR="00AE6D9A" w:rsidRPr="00AE6D9A" w:rsidRDefault="00AE6D9A" w:rsidP="00AE6D9A">
      <w:pPr>
        <w:numPr>
          <w:ilvl w:val="0"/>
          <w:numId w:val="4"/>
        </w:numPr>
      </w:pPr>
      <w:r w:rsidRPr="00AE6D9A">
        <w:t>zapewnienie dochodu na poziomie interwencji socjalnej – dla osób nie posiadających dochodu lub o niskich dochodach, w wieku poprodukcyjnym i osobom niepełnosprawnym, </w:t>
      </w:r>
    </w:p>
    <w:p w:rsidR="00AE6D9A" w:rsidRPr="00AE6D9A" w:rsidRDefault="00AE6D9A" w:rsidP="00AE6D9A">
      <w:pPr>
        <w:numPr>
          <w:ilvl w:val="0"/>
          <w:numId w:val="4"/>
        </w:numPr>
      </w:pPr>
      <w:r w:rsidRPr="00AE6D9A">
        <w:t>zapewnienie dochodu do wysokości poziomu interwencji socjalnej osobom i rodzinom o niskich dochodach, które wymagają okresowego wsparcia, </w:t>
      </w:r>
    </w:p>
    <w:p w:rsidR="00AE6D9A" w:rsidRPr="00AE6D9A" w:rsidRDefault="00AE6D9A" w:rsidP="00AE6D9A">
      <w:pPr>
        <w:numPr>
          <w:ilvl w:val="0"/>
          <w:numId w:val="4"/>
        </w:numPr>
      </w:pPr>
      <w:r w:rsidRPr="00AE6D9A">
        <w:t>zapewnienie profesjonalnej pomocy rodzinom dotkniętym skutkami patologii społecznej, w tym przemocą w rodzinie,</w:t>
      </w:r>
    </w:p>
    <w:p w:rsidR="00AE6D9A" w:rsidRPr="00AE6D9A" w:rsidRDefault="00AE6D9A" w:rsidP="00AE6D9A">
      <w:pPr>
        <w:numPr>
          <w:ilvl w:val="0"/>
          <w:numId w:val="4"/>
        </w:numPr>
      </w:pPr>
      <w:r w:rsidRPr="00AE6D9A">
        <w:t>integracja ze środowiskiem osób wykluczonych społecznie, </w:t>
      </w:r>
    </w:p>
    <w:p w:rsidR="00AE6D9A" w:rsidRPr="00AE6D9A" w:rsidRDefault="00AE6D9A" w:rsidP="00AE6D9A">
      <w:pPr>
        <w:numPr>
          <w:ilvl w:val="0"/>
          <w:numId w:val="4"/>
        </w:numPr>
      </w:pPr>
      <w:r w:rsidRPr="00AE6D9A">
        <w:t>stworzenie sieci usług socjalnych adekwatnych do potrzeb w tym zakresie.  </w:t>
      </w:r>
    </w:p>
    <w:p w:rsidR="00AE6D9A" w:rsidRPr="00AE6D9A" w:rsidRDefault="00AE6D9A" w:rsidP="00AE6D9A">
      <w:r w:rsidRPr="00AE6D9A">
        <w:lastRenderedPageBreak/>
        <w:t xml:space="preserve">Pomoc społeczna od dnia 1 maja 2004 r. funkcjonuje na podstawie </w:t>
      </w:r>
      <w:r w:rsidRPr="00AE6D9A">
        <w:rPr>
          <w:b/>
          <w:bCs/>
        </w:rPr>
        <w:t>ustawy z dnia 12 marca 2004 r. o pomocy społecznej</w:t>
      </w:r>
      <w:r w:rsidRPr="00AE6D9A">
        <w:t>  (Tekst jednolity Dz.U. z 2015 r., poz.163 ze zmianami).</w:t>
      </w:r>
    </w:p>
    <w:p w:rsidR="00491EFE" w:rsidRDefault="00491EFE">
      <w:bookmarkStart w:id="0" w:name="_GoBack"/>
      <w:bookmarkEnd w:id="0"/>
    </w:p>
    <w:sectPr w:rsidR="004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E68"/>
    <w:multiLevelType w:val="multilevel"/>
    <w:tmpl w:val="80F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15614"/>
    <w:multiLevelType w:val="multilevel"/>
    <w:tmpl w:val="0E1E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05698"/>
    <w:multiLevelType w:val="multilevel"/>
    <w:tmpl w:val="93B4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A433C"/>
    <w:multiLevelType w:val="multilevel"/>
    <w:tmpl w:val="0DC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9A"/>
    <w:rsid w:val="00491EFE"/>
    <w:rsid w:val="00A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DD58B-9564-4A3A-A709-38406E8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int/lex/index.rp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int/lex/index.rpc" TargetMode="External"/><Relationship Id="rId11" Type="http://schemas.openxmlformats.org/officeDocument/2006/relationships/hyperlink" Target="http://lexint/lex/index.rpc" TargetMode="External"/><Relationship Id="rId5" Type="http://schemas.openxmlformats.org/officeDocument/2006/relationships/hyperlink" Target="http://lexint/lex/index.rpc" TargetMode="External"/><Relationship Id="rId10" Type="http://schemas.openxmlformats.org/officeDocument/2006/relationships/hyperlink" Target="http://lexint/lex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int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2016-07-13T12:01:00Z</dcterms:created>
  <dcterms:modified xsi:type="dcterms:W3CDTF">2016-07-13T12:03:00Z</dcterms:modified>
</cp:coreProperties>
</file>